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exact"/>
        <w:ind w:left="0" w:right="0" w:firstLine="562" w:firstLineChars="200"/>
        <w:jc w:val="center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个人名下资产查询方法</w:t>
      </w:r>
    </w:p>
    <w:p>
      <w:pPr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exact"/>
        <w:ind w:left="0" w:right="0" w:firstLine="562" w:firstLineChars="200"/>
        <w:jc w:val="center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exac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请使用360浏览器查询。查询路径：温大网站-部门链接-国资与实验管理处-资产管理平台。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图示如下：</w:t>
      </w:r>
    </w:p>
    <w:p>
      <w:pPr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exact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exact"/>
        <w:ind w:right="0"/>
        <w:jc w:val="left"/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24"/>
          <w:szCs w:val="24"/>
          <w:lang w:val="en-US" w:eastAsia="zh-CN" w:bidi="ar"/>
        </w:rPr>
        <w:t>1.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24"/>
          <w:szCs w:val="24"/>
          <w:lang w:val="en-US" w:eastAsia="zh-CN" w:bidi="ar"/>
        </w:rPr>
        <w:t>温大网站-部门链接-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  <w:lang w:val="en-US" w:eastAsia="zh-CN" w:bidi="ar"/>
        </w:rPr>
        <w:t>国资与实验室管理处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24"/>
          <w:szCs w:val="24"/>
          <w:lang w:val="en-US" w:eastAsia="zh-CN" w:bidi="ar"/>
        </w:rPr>
        <w:t>-资产管理平台（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  <w:lang w:val="en-US" w:eastAsia="zh-CN" w:bidi="ar"/>
        </w:rPr>
        <w:t>温州大学国资与实验室管理处  http://gyzc.wzu.edu.cn/）</w:t>
      </w:r>
    </w:p>
    <w:p/>
    <w:p>
      <w:r>
        <w:drawing>
          <wp:inline distT="0" distB="0" distL="114300" distR="114300">
            <wp:extent cx="5266690" cy="2502535"/>
            <wp:effectExtent l="0" t="0" r="1016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napToGrid w:val="0"/>
        <w:spacing w:line="360" w:lineRule="exact"/>
        <w:jc w:val="left"/>
        <w:rPr>
          <w:rFonts w:hint="eastAsia" w:ascii="宋体" w:hAnsi="宋体" w:cs="宋体"/>
          <w:b/>
          <w:bCs w:val="0"/>
          <w:color w:val="000000"/>
          <w:kern w:val="0"/>
          <w:szCs w:val="21"/>
          <w:lang w:val="en-US" w:eastAsia="zh-CN"/>
        </w:rPr>
      </w:pPr>
    </w:p>
    <w:p>
      <w:pPr>
        <w:widowControl/>
        <w:numPr>
          <w:ilvl w:val="0"/>
          <w:numId w:val="0"/>
        </w:numPr>
        <w:snapToGrid w:val="0"/>
        <w:spacing w:line="360" w:lineRule="exact"/>
        <w:jc w:val="left"/>
        <w:rPr>
          <w:rFonts w:hint="eastAsia" w:ascii="宋体" w:hAnsi="宋体" w:cs="宋体"/>
          <w:b/>
          <w:bCs w:val="0"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 w:val="0"/>
          <w:color w:val="000000"/>
          <w:kern w:val="0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24"/>
          <w:szCs w:val="24"/>
          <w:lang w:val="en-US" w:eastAsia="zh-CN" w:bidi="ar"/>
        </w:rPr>
        <w:t>2.“职工号”和“密码”输好后，点“登陆”，在“资产管理”中分别选择“仪器设备”、“低值耐用品”、“软件”。</w:t>
      </w:r>
    </w:p>
    <w:p>
      <w:pPr>
        <w:widowControl/>
        <w:numPr>
          <w:ilvl w:val="0"/>
          <w:numId w:val="0"/>
        </w:numPr>
        <w:snapToGrid w:val="0"/>
        <w:spacing w:line="360" w:lineRule="exact"/>
        <w:jc w:val="left"/>
        <w:rPr>
          <w:rFonts w:hint="eastAsia" w:ascii="宋体" w:hAnsi="宋体" w:cs="宋体"/>
          <w:b/>
          <w:color w:val="000000"/>
          <w:kern w:val="0"/>
          <w:szCs w:val="21"/>
        </w:rPr>
      </w:pPr>
    </w:p>
    <w:p>
      <w:r>
        <w:drawing>
          <wp:inline distT="0" distB="0" distL="114300" distR="114300">
            <wp:extent cx="5299075" cy="3168015"/>
            <wp:effectExtent l="0" t="0" r="1587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316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snapToGrid w:val="0"/>
        <w:spacing w:line="360" w:lineRule="exact"/>
        <w:jc w:val="left"/>
        <w:rPr>
          <w:rFonts w:hint="eastAsia" w:ascii="宋体" w:hAnsi="宋体" w:eastAsia="宋体" w:cs="宋体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24"/>
          <w:szCs w:val="24"/>
          <w:lang w:val="en-US" w:eastAsia="zh-CN" w:bidi="ar"/>
        </w:rPr>
        <w:t>3.查询设备家具：进入“仪器设备”，点击“设备查询”、“在账设备”等，然后点击“单一条件查询”，点击“导至Excel”下载。</w:t>
      </w:r>
    </w:p>
    <w:p>
      <w:pPr>
        <w:widowControl/>
        <w:numPr>
          <w:ilvl w:val="0"/>
          <w:numId w:val="0"/>
        </w:numPr>
        <w:snapToGrid w:val="0"/>
        <w:spacing w:line="360" w:lineRule="exact"/>
        <w:jc w:val="left"/>
        <w:rPr>
          <w:rFonts w:hint="eastAsia" w:ascii="宋体" w:hAnsi="宋体" w:cs="宋体"/>
          <w:b/>
          <w:color w:val="000000"/>
          <w:kern w:val="0"/>
          <w:szCs w:val="21"/>
        </w:rPr>
      </w:pPr>
    </w:p>
    <w:p>
      <w:r>
        <w:drawing>
          <wp:inline distT="0" distB="0" distL="114300" distR="114300">
            <wp:extent cx="5272405" cy="1711325"/>
            <wp:effectExtent l="0" t="0" r="444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65420" cy="2534920"/>
            <wp:effectExtent l="0" t="0" r="11430" b="177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3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/>
    <w:p/>
    <w:p>
      <w:pPr>
        <w:widowControl/>
        <w:numPr>
          <w:ilvl w:val="0"/>
          <w:numId w:val="1"/>
        </w:numPr>
        <w:snapToGrid w:val="0"/>
        <w:spacing w:line="360" w:lineRule="exact"/>
        <w:jc w:val="left"/>
        <w:rPr>
          <w:rFonts w:hint="eastAsia" w:ascii="宋体" w:hAnsi="宋体" w:eastAsia="宋体" w:cs="宋体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24"/>
          <w:szCs w:val="24"/>
          <w:lang w:val="en-US" w:eastAsia="zh-CN" w:bidi="ar"/>
        </w:rPr>
        <w:t>查询低值耐用品：点击“去低值”，点击“低值品查询”、“在账低值品”，然后点击“单一条件查询”，点击“导至Excel”下载。</w:t>
      </w:r>
    </w:p>
    <w:p>
      <w:r>
        <w:drawing>
          <wp:inline distT="0" distB="0" distL="114300" distR="114300">
            <wp:extent cx="5268595" cy="2515235"/>
            <wp:effectExtent l="0" t="0" r="8255" b="184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15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675" cy="3049270"/>
            <wp:effectExtent l="0" t="0" r="3175" b="177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49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2587625"/>
            <wp:effectExtent l="0" t="0" r="6985" b="317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87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1"/>
    <w:family w:val="auto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CD621"/>
    <w:multiLevelType w:val="singleLevel"/>
    <w:tmpl w:val="585CD621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37A89"/>
    <w:rsid w:val="18FF74EF"/>
    <w:rsid w:val="1D560518"/>
    <w:rsid w:val="2D8947E2"/>
    <w:rsid w:val="34DC186C"/>
    <w:rsid w:val="564F375A"/>
    <w:rsid w:val="683A3755"/>
    <w:rsid w:val="7D9F0A04"/>
    <w:rsid w:val="7DC1140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qFormat/>
    <w:uiPriority w:val="0"/>
    <w:rPr>
      <w:color w:val="800080"/>
      <w:u w:val="single"/>
    </w:rPr>
  </w:style>
  <w:style w:type="character" w:styleId="4">
    <w:name w:val="Hyperlink"/>
    <w:basedOn w:val="2"/>
    <w:qFormat/>
    <w:uiPriority w:val="0"/>
    <w:rPr>
      <w:color w:val="3A3A3A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2016-12-23T08:01:14Z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